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C" w:rsidRPr="00651BF6" w:rsidRDefault="001162EC">
      <w:pPr>
        <w:jc w:val="center"/>
        <w:rPr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Просроченная задолженность </w:t>
      </w:r>
      <w:r w:rsidR="00983E37">
        <w:rPr>
          <w:rFonts w:ascii="Arial" w:hAnsi="Arial" w:cs="Arial"/>
          <w:b/>
          <w:bCs/>
          <w:sz w:val="24"/>
          <w:szCs w:val="24"/>
        </w:rPr>
        <w:t xml:space="preserve">по заработной плате </w:t>
      </w:r>
      <w:r>
        <w:rPr>
          <w:rFonts w:ascii="Arial" w:hAnsi="Arial" w:cs="Arial"/>
          <w:b/>
          <w:bCs/>
          <w:sz w:val="24"/>
          <w:szCs w:val="24"/>
        </w:rPr>
        <w:t xml:space="preserve">на </w:t>
      </w:r>
      <w:r w:rsidR="00ED11D2">
        <w:rPr>
          <w:rFonts w:ascii="Arial" w:hAnsi="Arial" w:cs="Arial"/>
          <w:b/>
          <w:bCs/>
          <w:sz w:val="24"/>
          <w:szCs w:val="24"/>
        </w:rPr>
        <w:t xml:space="preserve">1 </w:t>
      </w:r>
      <w:r w:rsidR="00C14D7E">
        <w:rPr>
          <w:rFonts w:ascii="Arial" w:hAnsi="Arial" w:cs="Arial"/>
          <w:b/>
          <w:bCs/>
          <w:sz w:val="24"/>
          <w:szCs w:val="24"/>
        </w:rPr>
        <w:t>мая</w:t>
      </w:r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="006D34CB">
        <w:rPr>
          <w:rFonts w:ascii="Arial" w:hAnsi="Arial" w:cs="Arial"/>
          <w:b/>
          <w:bCs/>
          <w:sz w:val="24"/>
          <w:szCs w:val="24"/>
        </w:rPr>
        <w:t>2</w:t>
      </w:r>
      <w:r w:rsidR="00CF2ED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г.</w:t>
      </w:r>
      <w:r w:rsidR="00651BF6">
        <w:rPr>
          <w:rFonts w:ascii="Arial" w:hAnsi="Arial" w:cs="Arial"/>
          <w:b/>
          <w:bCs/>
          <w:sz w:val="24"/>
          <w:szCs w:val="24"/>
        </w:rPr>
        <w:t xml:space="preserve"> </w:t>
      </w:r>
      <w:r w:rsidR="00651BF6" w:rsidRPr="00AB2C85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</w:p>
    <w:p w:rsidR="001162EC" w:rsidRDefault="001162EC">
      <w:pPr>
        <w:pStyle w:val="32"/>
        <w:ind w:firstLine="709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6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4" w:type="dxa"/>
          <w:left w:w="1134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844"/>
        <w:gridCol w:w="1844"/>
        <w:gridCol w:w="2052"/>
        <w:gridCol w:w="1862"/>
        <w:gridCol w:w="2004"/>
      </w:tblGrid>
      <w:tr w:rsidR="001162EC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EC" w:rsidRPr="00116A97" w:rsidRDefault="001162EC" w:rsidP="00A2690C">
            <w:pPr>
              <w:pStyle w:val="3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16A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EC" w:rsidRPr="00116A97" w:rsidRDefault="001162EC" w:rsidP="00A2690C">
            <w:pPr>
              <w:pStyle w:val="3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A97">
              <w:rPr>
                <w:rFonts w:ascii="Arial" w:hAnsi="Arial" w:cs="Arial"/>
                <w:sz w:val="22"/>
                <w:szCs w:val="22"/>
              </w:rPr>
              <w:t>Просроченная задолженность по заработной плате тыс. рублей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EC" w:rsidRPr="00116A97" w:rsidRDefault="001162EC" w:rsidP="00A2690C">
            <w:pPr>
              <w:pStyle w:val="3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A97">
              <w:rPr>
                <w:rFonts w:ascii="Arial" w:hAnsi="Arial" w:cs="Arial"/>
                <w:sz w:val="22"/>
                <w:szCs w:val="22"/>
              </w:rPr>
              <w:t>В том числе задолженность из бюджетов всех уровней</w:t>
            </w:r>
          </w:p>
        </w:tc>
      </w:tr>
      <w:tr w:rsidR="00793444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44" w:rsidRPr="00DC1176" w:rsidRDefault="00793444" w:rsidP="00144E56">
            <w:pPr>
              <w:pStyle w:val="af"/>
              <w:spacing w:before="120" w:line="240" w:lineRule="auto"/>
            </w:pPr>
            <w:r w:rsidRPr="00116A97">
              <w:rPr>
                <w:b/>
                <w:bCs/>
                <w:spacing w:val="0"/>
              </w:rPr>
              <w:t>Всего</w:t>
            </w:r>
          </w:p>
        </w:tc>
        <w:tc>
          <w:tcPr>
            <w:tcW w:w="186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44" w:rsidRPr="0086246F" w:rsidRDefault="00C14D7E" w:rsidP="007C02F7">
            <w:pPr>
              <w:pStyle w:val="af0"/>
              <w:tabs>
                <w:tab w:val="decimal" w:pos="1152"/>
              </w:tabs>
              <w:spacing w:before="120" w:line="240" w:lineRule="auto"/>
              <w:rPr>
                <w:b/>
              </w:rPr>
            </w:pPr>
            <w:r>
              <w:rPr>
                <w:b/>
              </w:rPr>
              <w:t>12108</w:t>
            </w:r>
          </w:p>
        </w:tc>
        <w:tc>
          <w:tcPr>
            <w:tcW w:w="200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44" w:rsidRPr="00E41A35" w:rsidRDefault="00793444" w:rsidP="002D30AF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F45D2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5D2" w:rsidRDefault="007F45D2" w:rsidP="008E4324">
            <w:pPr>
              <w:pStyle w:val="af"/>
              <w:spacing w:before="120" w:line="240" w:lineRule="auto"/>
              <w:ind w:left="340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обрабатывающие производства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5D2" w:rsidRPr="0086246F" w:rsidRDefault="00C14D7E" w:rsidP="008E4324">
            <w:pPr>
              <w:pStyle w:val="af0"/>
              <w:tabs>
                <w:tab w:val="decimal" w:pos="1152"/>
              </w:tabs>
              <w:spacing w:before="120" w:line="240" w:lineRule="auto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5D2" w:rsidRDefault="003C5D72" w:rsidP="008E4324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8157B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57B" w:rsidRPr="0058157B" w:rsidRDefault="0058157B" w:rsidP="008E4324">
            <w:pPr>
              <w:pStyle w:val="af"/>
              <w:spacing w:before="120" w:line="240" w:lineRule="auto"/>
              <w:ind w:left="340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57B" w:rsidRPr="00C14D7E" w:rsidRDefault="00C14D7E" w:rsidP="008E4324">
            <w:pPr>
              <w:pStyle w:val="af0"/>
              <w:tabs>
                <w:tab w:val="decimal" w:pos="1152"/>
              </w:tabs>
              <w:spacing w:before="120" w:line="240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57B" w:rsidRPr="000479E8" w:rsidRDefault="000479E8" w:rsidP="008E4324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</w:p>
        </w:tc>
      </w:tr>
      <w:tr w:rsidR="00B852C4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C4" w:rsidRPr="004672EC" w:rsidRDefault="00B05CE0" w:rsidP="003C5D72">
            <w:pPr>
              <w:pStyle w:val="af"/>
              <w:spacing w:before="120" w:line="240" w:lineRule="auto"/>
              <w:ind w:left="340"/>
              <w:rPr>
                <w:b/>
                <w:iCs/>
                <w:spacing w:val="0"/>
              </w:rPr>
            </w:pPr>
            <w:r>
              <w:rPr>
                <w:b/>
                <w:iCs/>
                <w:spacing w:val="0"/>
              </w:rPr>
              <w:t>транспорт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2C4" w:rsidRPr="0086246F" w:rsidRDefault="00C14D7E" w:rsidP="003C5D72">
            <w:pPr>
              <w:pStyle w:val="af0"/>
              <w:tabs>
                <w:tab w:val="decimal" w:pos="1152"/>
              </w:tabs>
              <w:spacing w:before="12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4275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C4" w:rsidRPr="00E41A35" w:rsidRDefault="00B852C4" w:rsidP="003C5D72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-</w:t>
            </w:r>
          </w:p>
        </w:tc>
      </w:tr>
      <w:tr w:rsidR="003C5D72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D72" w:rsidRDefault="003C5D72" w:rsidP="00E228F4">
            <w:pPr>
              <w:pStyle w:val="af"/>
              <w:spacing w:before="120" w:after="120" w:line="240" w:lineRule="auto"/>
              <w:ind w:left="340"/>
              <w:rPr>
                <w:b/>
                <w:iCs/>
                <w:spacing w:val="0"/>
              </w:rPr>
            </w:pPr>
            <w:r>
              <w:rPr>
                <w:b/>
                <w:iCs/>
                <w:spacing w:val="0"/>
              </w:rPr>
              <w:t>деятельность в области здравоохранения и социальных услуг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D72" w:rsidRPr="00C14D7E" w:rsidRDefault="00C14D7E" w:rsidP="00E228F4">
            <w:pPr>
              <w:pStyle w:val="af0"/>
              <w:tabs>
                <w:tab w:val="decimal" w:pos="1152"/>
              </w:tabs>
              <w:spacing w:before="120" w:after="12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6908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D72" w:rsidRDefault="003C5D72" w:rsidP="00E228F4">
            <w:pPr>
              <w:pStyle w:val="32"/>
              <w:tabs>
                <w:tab w:val="decimal" w:pos="1133"/>
              </w:tabs>
              <w:spacing w:before="120" w:after="120"/>
              <w:ind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-</w:t>
            </w:r>
          </w:p>
        </w:tc>
      </w:tr>
      <w:tr w:rsidR="00B852C4" w:rsidRPr="00116A97" w:rsidTr="00347E1B">
        <w:trPr>
          <w:trHeight w:val="202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2C4" w:rsidRDefault="00E228F4" w:rsidP="00AB11A0">
            <w:pPr>
              <w:pStyle w:val="af"/>
              <w:spacing w:before="120" w:line="240" w:lineRule="auto"/>
              <w:ind w:left="230" w:firstLine="0"/>
              <w:rPr>
                <w:spacing w:val="0"/>
              </w:rPr>
            </w:pPr>
            <w:r>
              <w:rPr>
                <w:b/>
                <w:spacing w:val="0"/>
              </w:rPr>
              <w:t>Петрозаводский</w:t>
            </w:r>
            <w:r w:rsidR="00B852C4" w:rsidRPr="00692E60">
              <w:rPr>
                <w:b/>
                <w:spacing w:val="0"/>
              </w:rPr>
              <w:t xml:space="preserve"> городской округ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2C4" w:rsidRDefault="00B852C4" w:rsidP="002D30AF">
            <w:pPr>
              <w:pStyle w:val="af0"/>
              <w:tabs>
                <w:tab w:val="decimal" w:pos="1152"/>
              </w:tabs>
              <w:spacing w:before="12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2C4" w:rsidRDefault="00B852C4" w:rsidP="002D30AF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C4" w:rsidRPr="00692E60" w:rsidTr="00347E1B">
        <w:trPr>
          <w:trHeight w:val="70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C4" w:rsidRPr="00692E60" w:rsidRDefault="00B852C4" w:rsidP="00AB11A0">
            <w:pPr>
              <w:pStyle w:val="af"/>
              <w:spacing w:line="240" w:lineRule="auto"/>
              <w:ind w:left="340"/>
              <w:rPr>
                <w:b/>
                <w:spacing w:val="0"/>
              </w:rPr>
            </w:pPr>
            <w:r w:rsidRPr="00116A97">
              <w:rPr>
                <w:b/>
                <w:spacing w:val="0"/>
              </w:rPr>
              <w:t>Всего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2C4" w:rsidRPr="0086246F" w:rsidRDefault="00C14D7E" w:rsidP="002D30AF">
            <w:pPr>
              <w:pStyle w:val="af0"/>
              <w:tabs>
                <w:tab w:val="decimal" w:pos="115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5030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C4" w:rsidRPr="00692E60" w:rsidRDefault="00B852C4" w:rsidP="002D30AF">
            <w:pPr>
              <w:pStyle w:val="32"/>
              <w:tabs>
                <w:tab w:val="decimal" w:pos="1133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B338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F45D2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5D2" w:rsidRDefault="007F45D2" w:rsidP="004C11CC">
            <w:pPr>
              <w:pStyle w:val="af"/>
              <w:spacing w:line="240" w:lineRule="auto"/>
              <w:ind w:left="567"/>
              <w:rPr>
                <w:spacing w:val="0"/>
              </w:rPr>
            </w:pPr>
            <w:r>
              <w:rPr>
                <w:spacing w:val="0"/>
              </w:rPr>
              <w:t>обрабатывающие производства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5D2" w:rsidRPr="0086246F" w:rsidRDefault="00C14D7E" w:rsidP="002D30AF">
            <w:pPr>
              <w:pStyle w:val="af0"/>
              <w:tabs>
                <w:tab w:val="decimal" w:pos="1152"/>
              </w:tabs>
              <w:spacing w:line="240" w:lineRule="auto"/>
            </w:pPr>
            <w:r>
              <w:t>755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5D2" w:rsidRDefault="0072389E" w:rsidP="002D30AF">
            <w:pPr>
              <w:pStyle w:val="32"/>
              <w:tabs>
                <w:tab w:val="decimal" w:pos="1133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879F2" w:rsidRPr="00116A97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9F2" w:rsidRPr="000879F2" w:rsidRDefault="000879F2" w:rsidP="004C11CC">
            <w:pPr>
              <w:pStyle w:val="af"/>
              <w:spacing w:line="240" w:lineRule="auto"/>
              <w:ind w:left="567"/>
              <w:rPr>
                <w:spacing w:val="0"/>
              </w:rPr>
            </w:pPr>
            <w:r>
              <w:rPr>
                <w:spacing w:val="0"/>
              </w:rPr>
              <w:t>транспорт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9F2" w:rsidRPr="00C14D7E" w:rsidRDefault="00C14D7E" w:rsidP="002D30AF">
            <w:pPr>
              <w:pStyle w:val="af0"/>
              <w:tabs>
                <w:tab w:val="decimal" w:pos="1152"/>
              </w:tabs>
              <w:spacing w:line="240" w:lineRule="auto"/>
            </w:pPr>
            <w:r>
              <w:t>4275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9F2" w:rsidRPr="00471F97" w:rsidRDefault="00471F97" w:rsidP="002D30AF">
            <w:pPr>
              <w:pStyle w:val="32"/>
              <w:tabs>
                <w:tab w:val="decimal" w:pos="1133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B05CE0" w:rsidRPr="00692E60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692E60" w:rsidRDefault="005C4C36" w:rsidP="00642626">
            <w:pPr>
              <w:pStyle w:val="af"/>
              <w:spacing w:before="120" w:line="240" w:lineRule="auto"/>
              <w:ind w:left="340"/>
              <w:rPr>
                <w:b/>
                <w:bCs/>
                <w:spacing w:val="0"/>
              </w:rPr>
            </w:pPr>
            <w:proofErr w:type="spellStart"/>
            <w:r>
              <w:rPr>
                <w:b/>
                <w:spacing w:val="0"/>
              </w:rPr>
              <w:t>Кондопожский</w:t>
            </w:r>
            <w:proofErr w:type="spellEnd"/>
            <w:r w:rsidR="00B05CE0" w:rsidRPr="00692E60">
              <w:rPr>
                <w:b/>
                <w:spacing w:val="0"/>
              </w:rPr>
              <w:t xml:space="preserve"> муниципальный район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7C02F7" w:rsidRDefault="00B05CE0" w:rsidP="00642626">
            <w:pPr>
              <w:pStyle w:val="af0"/>
              <w:tabs>
                <w:tab w:val="decimal" w:pos="1152"/>
              </w:tabs>
              <w:spacing w:before="120" w:line="240" w:lineRule="auto"/>
              <w:rPr>
                <w:b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692E60" w:rsidRDefault="00B05CE0" w:rsidP="00642626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5CE0" w:rsidRPr="00692E60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116A97" w:rsidRDefault="00B05CE0" w:rsidP="00642626">
            <w:pPr>
              <w:pStyle w:val="af"/>
              <w:spacing w:after="100" w:afterAutospacing="1" w:line="240" w:lineRule="auto"/>
              <w:ind w:left="340"/>
              <w:rPr>
                <w:b/>
              </w:rPr>
            </w:pPr>
            <w:r w:rsidRPr="00116A97">
              <w:rPr>
                <w:b/>
                <w:bCs/>
                <w:spacing w:val="0"/>
              </w:rPr>
              <w:t>Всего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C14D7E" w:rsidRDefault="00C14D7E" w:rsidP="00642626">
            <w:pPr>
              <w:pStyle w:val="af0"/>
              <w:tabs>
                <w:tab w:val="decimal" w:pos="1152"/>
              </w:tabs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4B338B" w:rsidRDefault="00B05CE0" w:rsidP="00642626">
            <w:pPr>
              <w:pStyle w:val="32"/>
              <w:tabs>
                <w:tab w:val="decimal" w:pos="1133"/>
              </w:tabs>
              <w:spacing w:after="100" w:afterAutospacing="1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B05CE0" w:rsidRPr="00692E60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116A97" w:rsidRDefault="0072389E" w:rsidP="00642626">
            <w:pPr>
              <w:pStyle w:val="af"/>
              <w:spacing w:after="100" w:afterAutospacing="1" w:line="240" w:lineRule="auto"/>
              <w:ind w:left="567"/>
              <w:rPr>
                <w:spacing w:val="0"/>
              </w:rPr>
            </w:pPr>
            <w:r>
              <w:rPr>
                <w:spacing w:val="0"/>
              </w:rPr>
              <w:t>деятельность в области здравоохранения и социальных услуг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C14D7E" w:rsidRDefault="00C14D7E" w:rsidP="00642626">
            <w:pPr>
              <w:pStyle w:val="af0"/>
              <w:tabs>
                <w:tab w:val="decimal" w:pos="1152"/>
              </w:tabs>
              <w:spacing w:after="100" w:afterAutospacing="1" w:line="240" w:lineRule="auto"/>
            </w:pPr>
            <w:r>
              <w:t>6908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4B338B" w:rsidRDefault="00B05CE0" w:rsidP="00642626">
            <w:pPr>
              <w:pStyle w:val="32"/>
              <w:tabs>
                <w:tab w:val="decimal" w:pos="1133"/>
              </w:tabs>
              <w:spacing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B33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5CE0" w:rsidRPr="00692E60" w:rsidTr="00347E1B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CE0" w:rsidRPr="00692E60" w:rsidRDefault="0058157B" w:rsidP="003E6E34">
            <w:pPr>
              <w:pStyle w:val="af"/>
              <w:spacing w:before="120" w:line="240" w:lineRule="auto"/>
              <w:ind w:left="340"/>
              <w:rPr>
                <w:b/>
                <w:bCs/>
                <w:spacing w:val="0"/>
              </w:rPr>
            </w:pPr>
            <w:proofErr w:type="spellStart"/>
            <w:r>
              <w:rPr>
                <w:b/>
                <w:spacing w:val="0"/>
              </w:rPr>
              <w:t>Лоухский</w:t>
            </w:r>
            <w:proofErr w:type="spellEnd"/>
            <w:r w:rsidR="00B05CE0" w:rsidRPr="00692E60">
              <w:rPr>
                <w:b/>
                <w:spacing w:val="0"/>
              </w:rPr>
              <w:t xml:space="preserve"> муниципальный район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7C02F7" w:rsidRDefault="00B05CE0" w:rsidP="002D30AF">
            <w:pPr>
              <w:pStyle w:val="af0"/>
              <w:tabs>
                <w:tab w:val="decimal" w:pos="1152"/>
              </w:tabs>
              <w:spacing w:before="120" w:line="240" w:lineRule="auto"/>
              <w:rPr>
                <w:b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CE0" w:rsidRPr="00692E60" w:rsidRDefault="00B05CE0" w:rsidP="002D30AF">
            <w:pPr>
              <w:pStyle w:val="32"/>
              <w:tabs>
                <w:tab w:val="decimal" w:pos="1133"/>
              </w:tabs>
              <w:spacing w:before="12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5CE0" w:rsidRPr="00116A97" w:rsidTr="00C14D7E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CE0" w:rsidRPr="00116A97" w:rsidRDefault="00B05CE0" w:rsidP="003E6E34">
            <w:pPr>
              <w:pStyle w:val="af"/>
              <w:spacing w:line="240" w:lineRule="auto"/>
              <w:ind w:left="340"/>
              <w:rPr>
                <w:b/>
              </w:rPr>
            </w:pPr>
            <w:r w:rsidRPr="00116A97">
              <w:rPr>
                <w:b/>
                <w:bCs/>
                <w:spacing w:val="0"/>
              </w:rPr>
              <w:t>Всего</w:t>
            </w:r>
          </w:p>
        </w:tc>
        <w:tc>
          <w:tcPr>
            <w:tcW w:w="186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C14D7E" w:rsidRDefault="00C14D7E" w:rsidP="002D30AF">
            <w:pPr>
              <w:pStyle w:val="af0"/>
              <w:tabs>
                <w:tab w:val="decimal" w:pos="115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00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CE0" w:rsidRPr="004B338B" w:rsidRDefault="00B05CE0" w:rsidP="002D30AF">
            <w:pPr>
              <w:pStyle w:val="32"/>
              <w:tabs>
                <w:tab w:val="decimal" w:pos="1133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B33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B05CE0" w:rsidRPr="00116A97" w:rsidTr="00C14D7E">
        <w:trPr>
          <w:trHeight w:val="283"/>
          <w:jc w:val="center"/>
        </w:trPr>
        <w:tc>
          <w:tcPr>
            <w:tcW w:w="5740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CE0" w:rsidRPr="00116A97" w:rsidRDefault="0058157B" w:rsidP="00C14D7E">
            <w:pPr>
              <w:pStyle w:val="af"/>
              <w:spacing w:after="120" w:line="240" w:lineRule="auto"/>
              <w:ind w:left="567"/>
              <w:contextualSpacing/>
              <w:rPr>
                <w:spacing w:val="0"/>
              </w:rPr>
            </w:pPr>
            <w:r>
              <w:rPr>
                <w:spacing w:val="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CE0" w:rsidRPr="00C14D7E" w:rsidRDefault="00C14D7E" w:rsidP="00C14D7E">
            <w:pPr>
              <w:pStyle w:val="af0"/>
              <w:tabs>
                <w:tab w:val="decimal" w:pos="1152"/>
              </w:tabs>
              <w:spacing w:after="120" w:line="240" w:lineRule="auto"/>
              <w:contextualSpacing/>
            </w:pPr>
            <w:r>
              <w:t>170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CE0" w:rsidRPr="004B338B" w:rsidRDefault="00B05CE0" w:rsidP="00C14D7E">
            <w:pPr>
              <w:pStyle w:val="32"/>
              <w:tabs>
                <w:tab w:val="decimal" w:pos="1133"/>
              </w:tabs>
              <w:spacing w:after="120"/>
              <w:ind w:firstLine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33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56614" w:rsidRPr="00116A97" w:rsidTr="00347E1B">
        <w:trPr>
          <w:gridAfter w:val="3"/>
          <w:wAfter w:w="5918" w:type="dxa"/>
          <w:trHeight w:val="283"/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614" w:rsidRPr="00116A97" w:rsidRDefault="00756614" w:rsidP="00140BAB">
            <w:pPr>
              <w:pStyle w:val="af"/>
              <w:spacing w:line="240" w:lineRule="auto"/>
              <w:ind w:left="567"/>
              <w:rPr>
                <w:spacing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614" w:rsidRPr="00274AB8" w:rsidRDefault="00756614" w:rsidP="00A2690C">
            <w:pPr>
              <w:pStyle w:val="32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4AB8" w:rsidRPr="00347E1B" w:rsidRDefault="00274AB8" w:rsidP="00AF3600">
      <w:pPr>
        <w:pStyle w:val="32"/>
        <w:spacing w:before="120"/>
        <w:ind w:firstLine="0"/>
        <w:rPr>
          <w:rFonts w:ascii="Arial" w:hAnsi="Arial" w:cs="Arial"/>
          <w:sz w:val="16"/>
          <w:szCs w:val="16"/>
        </w:rPr>
      </w:pPr>
      <w:proofErr w:type="gramStart"/>
      <w:r w:rsidRPr="00AB2C85">
        <w:rPr>
          <w:rFonts w:ascii="Arial" w:hAnsi="Arial" w:cs="Arial"/>
          <w:sz w:val="16"/>
          <w:szCs w:val="16"/>
          <w:vertAlign w:val="superscript"/>
        </w:rPr>
        <w:t>1</w:t>
      </w:r>
      <w:r w:rsidRPr="00AB2C85">
        <w:rPr>
          <w:rFonts w:ascii="Arial" w:hAnsi="Arial" w:cs="Arial"/>
          <w:sz w:val="16"/>
          <w:szCs w:val="16"/>
        </w:rPr>
        <w:t xml:space="preserve"> </w:t>
      </w:r>
      <w:r w:rsidR="00AF3600" w:rsidRPr="00347E1B">
        <w:rPr>
          <w:rFonts w:ascii="Arial" w:hAnsi="Arial" w:cs="Arial"/>
          <w:sz w:val="16"/>
          <w:szCs w:val="16"/>
        </w:rPr>
        <w:t>Сведения представляются юридическими лицами при наличии просроченной задолженности по заработной плате работникам (кроме субъектов малого предпринимательства), основной вид деятельности которых относится к следующим группам ОКВЭД: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обрабатывающая промышленность; обеспечение электрической энергией, газом и паром;</w:t>
      </w:r>
      <w:proofErr w:type="gramEnd"/>
      <w:r w:rsidR="00AF3600" w:rsidRPr="00347E1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F3600" w:rsidRPr="00347E1B">
        <w:rPr>
          <w:rFonts w:ascii="Arial" w:hAnsi="Arial" w:cs="Arial"/>
          <w:sz w:val="16"/>
          <w:szCs w:val="16"/>
        </w:rPr>
        <w:t>кондиционирование воздуха</w:t>
      </w:r>
      <w:r w:rsidR="00AF3600" w:rsidRPr="00347E1B">
        <w:rPr>
          <w:rStyle w:val="af4"/>
          <w:rFonts w:ascii="Arial" w:hAnsi="Arial" w:cs="Arial"/>
          <w:sz w:val="16"/>
          <w:szCs w:val="16"/>
        </w:rPr>
        <w:t xml:space="preserve">; </w:t>
      </w:r>
      <w:r w:rsidR="00AF3600" w:rsidRPr="00347E1B">
        <w:rPr>
          <w:rStyle w:val="af4"/>
          <w:rFonts w:ascii="Arial" w:hAnsi="Arial" w:cs="Arial"/>
          <w:b w:val="0"/>
          <w:sz w:val="16"/>
          <w:szCs w:val="16"/>
        </w:rPr>
        <w:t xml:space="preserve">водоснабжение; водоотведение, организация сбора и утилизация отходов, деятельность по ликвидации загрязнений; </w:t>
      </w:r>
      <w:r w:rsidR="00AF3600" w:rsidRPr="00347E1B">
        <w:rPr>
          <w:rFonts w:ascii="Arial" w:hAnsi="Arial" w:cs="Arial"/>
          <w:sz w:val="16"/>
          <w:szCs w:val="16"/>
        </w:rPr>
        <w:t xml:space="preserve">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</w:t>
      </w:r>
      <w:r w:rsidR="005E3DC1" w:rsidRPr="00347E1B">
        <w:rPr>
          <w:rFonts w:ascii="Arial" w:hAnsi="Arial" w:cs="Arial"/>
          <w:sz w:val="16"/>
          <w:szCs w:val="16"/>
        </w:rPr>
        <w:t>с</w:t>
      </w:r>
      <w:r w:rsidR="00AF3600" w:rsidRPr="00347E1B">
        <w:rPr>
          <w:rFonts w:ascii="Arial" w:hAnsi="Arial" w:cs="Arial"/>
          <w:sz w:val="16"/>
          <w:szCs w:val="16"/>
        </w:rPr>
        <w:t>кладское хозяйство и вспомогательная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</w:t>
      </w:r>
      <w:proofErr w:type="gramEnd"/>
      <w:r w:rsidR="00AF3600" w:rsidRPr="00347E1B">
        <w:rPr>
          <w:rFonts w:ascii="Arial" w:hAnsi="Arial" w:cs="Arial"/>
          <w:sz w:val="16"/>
          <w:szCs w:val="16"/>
        </w:rPr>
        <w:t xml:space="preserve"> производство кинофильмов, видеофильмов и телевизионных программ; деятельность в области телевизионного и радиовещания;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</w:r>
    </w:p>
    <w:sectPr w:rsidR="00274AB8" w:rsidRPr="00347E1B" w:rsidSect="00CA6C8E">
      <w:footerReference w:type="default" r:id="rId8"/>
      <w:pgSz w:w="11907" w:h="16840"/>
      <w:pgMar w:top="851" w:right="1134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0C" w:rsidRDefault="0075030C" w:rsidP="00B7670C">
      <w:r>
        <w:separator/>
      </w:r>
    </w:p>
  </w:endnote>
  <w:endnote w:type="continuationSeparator" w:id="0">
    <w:p w:rsidR="0075030C" w:rsidRDefault="0075030C" w:rsidP="00B7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A3" w:rsidRPr="009A3A8B" w:rsidRDefault="00B74DA3" w:rsidP="009A3A8B">
    <w:pPr>
      <w:pStyle w:val="a7"/>
      <w:jc w:val="center"/>
      <w:rPr>
        <w:rFonts w:ascii="Arial" w:hAnsi="Arial" w:cs="Arial"/>
        <w:i/>
        <w:sz w:val="22"/>
        <w:szCs w:val="22"/>
      </w:rPr>
    </w:pPr>
    <w:proofErr w:type="spellStart"/>
    <w:r w:rsidRPr="009A3A8B">
      <w:rPr>
        <w:rFonts w:ascii="Arial" w:hAnsi="Arial" w:cs="Arial"/>
        <w:i/>
        <w:sz w:val="22"/>
        <w:szCs w:val="22"/>
      </w:rPr>
      <w:t>Copyright</w:t>
    </w:r>
    <w:proofErr w:type="spellEnd"/>
    <w:r w:rsidRPr="009A3A8B">
      <w:rPr>
        <w:rFonts w:ascii="Arial" w:hAnsi="Arial" w:cs="Arial"/>
        <w:i/>
        <w:sz w:val="22"/>
        <w:szCs w:val="22"/>
      </w:rPr>
      <w:t xml:space="preserve">  © Территориальный орган Федеральной службы </w:t>
    </w:r>
    <w:r w:rsidRPr="009A3A8B">
      <w:rPr>
        <w:rFonts w:ascii="Arial" w:hAnsi="Arial" w:cs="Arial"/>
        <w:i/>
        <w:sz w:val="22"/>
        <w:szCs w:val="22"/>
      </w:rPr>
      <w:br/>
      <w:t>государственной статистики по Республике Карелия</w:t>
    </w:r>
  </w:p>
  <w:p w:rsidR="00B74DA3" w:rsidRPr="009A3A8B" w:rsidRDefault="00B74DA3">
    <w:pPr>
      <w:pStyle w:val="a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0C" w:rsidRDefault="0075030C" w:rsidP="00B7670C">
      <w:r>
        <w:separator/>
      </w:r>
    </w:p>
  </w:footnote>
  <w:footnote w:type="continuationSeparator" w:id="0">
    <w:p w:rsidR="0075030C" w:rsidRDefault="0075030C" w:rsidP="00B7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AE"/>
    <w:rsid w:val="00000410"/>
    <w:rsid w:val="000104EE"/>
    <w:rsid w:val="00025315"/>
    <w:rsid w:val="00025976"/>
    <w:rsid w:val="00031227"/>
    <w:rsid w:val="00035A62"/>
    <w:rsid w:val="00045809"/>
    <w:rsid w:val="000479E8"/>
    <w:rsid w:val="000529E7"/>
    <w:rsid w:val="00060AA5"/>
    <w:rsid w:val="00061B56"/>
    <w:rsid w:val="000668DE"/>
    <w:rsid w:val="000725CC"/>
    <w:rsid w:val="0008422D"/>
    <w:rsid w:val="000879F2"/>
    <w:rsid w:val="000919C5"/>
    <w:rsid w:val="00096556"/>
    <w:rsid w:val="000A49E3"/>
    <w:rsid w:val="000B0848"/>
    <w:rsid w:val="000C6B52"/>
    <w:rsid w:val="000D0AF7"/>
    <w:rsid w:val="000D3BE6"/>
    <w:rsid w:val="000E0CEA"/>
    <w:rsid w:val="000E473F"/>
    <w:rsid w:val="000E53EB"/>
    <w:rsid w:val="001162EC"/>
    <w:rsid w:val="00116A97"/>
    <w:rsid w:val="001366A2"/>
    <w:rsid w:val="00140BAB"/>
    <w:rsid w:val="00144E56"/>
    <w:rsid w:val="001832AE"/>
    <w:rsid w:val="001858DC"/>
    <w:rsid w:val="001935CD"/>
    <w:rsid w:val="001C5FC5"/>
    <w:rsid w:val="001D1E06"/>
    <w:rsid w:val="001F27B2"/>
    <w:rsid w:val="001F6986"/>
    <w:rsid w:val="002158F5"/>
    <w:rsid w:val="00223656"/>
    <w:rsid w:val="00230845"/>
    <w:rsid w:val="00241C1B"/>
    <w:rsid w:val="00253188"/>
    <w:rsid w:val="00270727"/>
    <w:rsid w:val="002726F3"/>
    <w:rsid w:val="00274AB8"/>
    <w:rsid w:val="002A1AB4"/>
    <w:rsid w:val="002A2ED3"/>
    <w:rsid w:val="002C1258"/>
    <w:rsid w:val="002D26AB"/>
    <w:rsid w:val="002D30AF"/>
    <w:rsid w:val="002D3998"/>
    <w:rsid w:val="002D5F1D"/>
    <w:rsid w:val="002E1F9F"/>
    <w:rsid w:val="002E7D8E"/>
    <w:rsid w:val="002F799C"/>
    <w:rsid w:val="003000B2"/>
    <w:rsid w:val="00301432"/>
    <w:rsid w:val="00307720"/>
    <w:rsid w:val="00317CB0"/>
    <w:rsid w:val="00321C60"/>
    <w:rsid w:val="00347E1B"/>
    <w:rsid w:val="003610CD"/>
    <w:rsid w:val="00361A1C"/>
    <w:rsid w:val="00380CAD"/>
    <w:rsid w:val="00387281"/>
    <w:rsid w:val="003923C8"/>
    <w:rsid w:val="003A5819"/>
    <w:rsid w:val="003A7C73"/>
    <w:rsid w:val="003C5932"/>
    <w:rsid w:val="003C5D72"/>
    <w:rsid w:val="003E3031"/>
    <w:rsid w:val="003E54CD"/>
    <w:rsid w:val="003E74AE"/>
    <w:rsid w:val="003F1C3B"/>
    <w:rsid w:val="004070B4"/>
    <w:rsid w:val="0040735E"/>
    <w:rsid w:val="00421D56"/>
    <w:rsid w:val="00434B8E"/>
    <w:rsid w:val="00437D43"/>
    <w:rsid w:val="00450D23"/>
    <w:rsid w:val="004672EC"/>
    <w:rsid w:val="004707C0"/>
    <w:rsid w:val="00471F97"/>
    <w:rsid w:val="004A2502"/>
    <w:rsid w:val="004A5087"/>
    <w:rsid w:val="004A632C"/>
    <w:rsid w:val="004B338B"/>
    <w:rsid w:val="004C11CC"/>
    <w:rsid w:val="004D3B07"/>
    <w:rsid w:val="004E3E81"/>
    <w:rsid w:val="004F3952"/>
    <w:rsid w:val="00540768"/>
    <w:rsid w:val="00547C33"/>
    <w:rsid w:val="005519F1"/>
    <w:rsid w:val="005526E6"/>
    <w:rsid w:val="00557C9E"/>
    <w:rsid w:val="00562108"/>
    <w:rsid w:val="00575F0C"/>
    <w:rsid w:val="0058157B"/>
    <w:rsid w:val="005869CE"/>
    <w:rsid w:val="00591186"/>
    <w:rsid w:val="005A390B"/>
    <w:rsid w:val="005C4C36"/>
    <w:rsid w:val="005C563A"/>
    <w:rsid w:val="005C7EE8"/>
    <w:rsid w:val="005D3671"/>
    <w:rsid w:val="005E3DC1"/>
    <w:rsid w:val="005E7A7F"/>
    <w:rsid w:val="005F5530"/>
    <w:rsid w:val="00641847"/>
    <w:rsid w:val="00651BF6"/>
    <w:rsid w:val="006576CD"/>
    <w:rsid w:val="0067571F"/>
    <w:rsid w:val="00692E60"/>
    <w:rsid w:val="006B2B5C"/>
    <w:rsid w:val="006B3156"/>
    <w:rsid w:val="006B4464"/>
    <w:rsid w:val="006C4541"/>
    <w:rsid w:val="006C7757"/>
    <w:rsid w:val="006D34CB"/>
    <w:rsid w:val="006F4A9A"/>
    <w:rsid w:val="007048D0"/>
    <w:rsid w:val="007106A5"/>
    <w:rsid w:val="0072343C"/>
    <w:rsid w:val="0072389E"/>
    <w:rsid w:val="007433C5"/>
    <w:rsid w:val="0075030C"/>
    <w:rsid w:val="0075248E"/>
    <w:rsid w:val="00756614"/>
    <w:rsid w:val="0075796F"/>
    <w:rsid w:val="007643ED"/>
    <w:rsid w:val="00782B7C"/>
    <w:rsid w:val="00784D30"/>
    <w:rsid w:val="00793444"/>
    <w:rsid w:val="007A33F8"/>
    <w:rsid w:val="007A37F4"/>
    <w:rsid w:val="007B3C4E"/>
    <w:rsid w:val="007C02F7"/>
    <w:rsid w:val="007C7D61"/>
    <w:rsid w:val="007F45D2"/>
    <w:rsid w:val="00807496"/>
    <w:rsid w:val="00833F26"/>
    <w:rsid w:val="00835BD4"/>
    <w:rsid w:val="00835E00"/>
    <w:rsid w:val="00845327"/>
    <w:rsid w:val="00852BA4"/>
    <w:rsid w:val="008539A5"/>
    <w:rsid w:val="0086246F"/>
    <w:rsid w:val="0088126F"/>
    <w:rsid w:val="0088129B"/>
    <w:rsid w:val="008904B7"/>
    <w:rsid w:val="00894647"/>
    <w:rsid w:val="00896718"/>
    <w:rsid w:val="00897ADB"/>
    <w:rsid w:val="008A55A3"/>
    <w:rsid w:val="008B3A27"/>
    <w:rsid w:val="008B6844"/>
    <w:rsid w:val="008B6F24"/>
    <w:rsid w:val="008C5E9D"/>
    <w:rsid w:val="008D338A"/>
    <w:rsid w:val="008D7FCA"/>
    <w:rsid w:val="008E0E5C"/>
    <w:rsid w:val="008E1BF8"/>
    <w:rsid w:val="008E4324"/>
    <w:rsid w:val="008E4DB3"/>
    <w:rsid w:val="00915745"/>
    <w:rsid w:val="00922C8E"/>
    <w:rsid w:val="00924C80"/>
    <w:rsid w:val="00925C19"/>
    <w:rsid w:val="009267B0"/>
    <w:rsid w:val="00933C68"/>
    <w:rsid w:val="00945021"/>
    <w:rsid w:val="00947086"/>
    <w:rsid w:val="00954031"/>
    <w:rsid w:val="00954FC5"/>
    <w:rsid w:val="00967CCE"/>
    <w:rsid w:val="00983E37"/>
    <w:rsid w:val="00995106"/>
    <w:rsid w:val="009A0115"/>
    <w:rsid w:val="009A3A8B"/>
    <w:rsid w:val="009B3DB5"/>
    <w:rsid w:val="009C12E0"/>
    <w:rsid w:val="009E0B3A"/>
    <w:rsid w:val="009F18A3"/>
    <w:rsid w:val="00A0154C"/>
    <w:rsid w:val="00A1767C"/>
    <w:rsid w:val="00A21E38"/>
    <w:rsid w:val="00A2690C"/>
    <w:rsid w:val="00A43BD5"/>
    <w:rsid w:val="00A538C2"/>
    <w:rsid w:val="00A76D86"/>
    <w:rsid w:val="00A776EA"/>
    <w:rsid w:val="00A877DE"/>
    <w:rsid w:val="00AA455B"/>
    <w:rsid w:val="00AB11A0"/>
    <w:rsid w:val="00AB2C85"/>
    <w:rsid w:val="00AC2654"/>
    <w:rsid w:val="00AC5D4A"/>
    <w:rsid w:val="00AC6845"/>
    <w:rsid w:val="00AF3600"/>
    <w:rsid w:val="00AF3DF1"/>
    <w:rsid w:val="00B05CE0"/>
    <w:rsid w:val="00B06ED3"/>
    <w:rsid w:val="00B22FFB"/>
    <w:rsid w:val="00B27CAD"/>
    <w:rsid w:val="00B34108"/>
    <w:rsid w:val="00B45A86"/>
    <w:rsid w:val="00B63392"/>
    <w:rsid w:val="00B70410"/>
    <w:rsid w:val="00B744BC"/>
    <w:rsid w:val="00B74DA3"/>
    <w:rsid w:val="00B7670C"/>
    <w:rsid w:val="00B77231"/>
    <w:rsid w:val="00B852C4"/>
    <w:rsid w:val="00B8572B"/>
    <w:rsid w:val="00B858D6"/>
    <w:rsid w:val="00B87A63"/>
    <w:rsid w:val="00B945C0"/>
    <w:rsid w:val="00BB00E7"/>
    <w:rsid w:val="00BC763E"/>
    <w:rsid w:val="00BE254B"/>
    <w:rsid w:val="00BE4C85"/>
    <w:rsid w:val="00BE57F7"/>
    <w:rsid w:val="00C00118"/>
    <w:rsid w:val="00C07881"/>
    <w:rsid w:val="00C14D7E"/>
    <w:rsid w:val="00C17D0E"/>
    <w:rsid w:val="00C543C0"/>
    <w:rsid w:val="00C617F1"/>
    <w:rsid w:val="00C721FB"/>
    <w:rsid w:val="00C80745"/>
    <w:rsid w:val="00C844DE"/>
    <w:rsid w:val="00CA4C04"/>
    <w:rsid w:val="00CA5F2F"/>
    <w:rsid w:val="00CA6C8E"/>
    <w:rsid w:val="00CB6D50"/>
    <w:rsid w:val="00CB70D3"/>
    <w:rsid w:val="00CF17CE"/>
    <w:rsid w:val="00CF2EDA"/>
    <w:rsid w:val="00D171BA"/>
    <w:rsid w:val="00D273B7"/>
    <w:rsid w:val="00D30C6A"/>
    <w:rsid w:val="00D516EB"/>
    <w:rsid w:val="00D54174"/>
    <w:rsid w:val="00D637E8"/>
    <w:rsid w:val="00D70DDF"/>
    <w:rsid w:val="00D76160"/>
    <w:rsid w:val="00D771BD"/>
    <w:rsid w:val="00D94387"/>
    <w:rsid w:val="00D94E37"/>
    <w:rsid w:val="00D967F3"/>
    <w:rsid w:val="00DB607D"/>
    <w:rsid w:val="00DC1176"/>
    <w:rsid w:val="00DC24AD"/>
    <w:rsid w:val="00DC2B75"/>
    <w:rsid w:val="00DD0544"/>
    <w:rsid w:val="00DD75DD"/>
    <w:rsid w:val="00DF542C"/>
    <w:rsid w:val="00E07AFB"/>
    <w:rsid w:val="00E11DDA"/>
    <w:rsid w:val="00E228F4"/>
    <w:rsid w:val="00E267DA"/>
    <w:rsid w:val="00E41A35"/>
    <w:rsid w:val="00E449DC"/>
    <w:rsid w:val="00E459EF"/>
    <w:rsid w:val="00E500A9"/>
    <w:rsid w:val="00E61B49"/>
    <w:rsid w:val="00E76E7D"/>
    <w:rsid w:val="00E9212E"/>
    <w:rsid w:val="00EA17B9"/>
    <w:rsid w:val="00EA377B"/>
    <w:rsid w:val="00EA3A28"/>
    <w:rsid w:val="00EB71F6"/>
    <w:rsid w:val="00ED11D2"/>
    <w:rsid w:val="00ED7107"/>
    <w:rsid w:val="00EE3EF0"/>
    <w:rsid w:val="00EE49E0"/>
    <w:rsid w:val="00EE61B8"/>
    <w:rsid w:val="00EF3CDD"/>
    <w:rsid w:val="00EF51D0"/>
    <w:rsid w:val="00EF73BF"/>
    <w:rsid w:val="00F2451A"/>
    <w:rsid w:val="00F332AA"/>
    <w:rsid w:val="00F37BDD"/>
    <w:rsid w:val="00F53B9F"/>
    <w:rsid w:val="00F63F39"/>
    <w:rsid w:val="00F65094"/>
    <w:rsid w:val="00F65607"/>
    <w:rsid w:val="00F7502C"/>
    <w:rsid w:val="00F8729D"/>
    <w:rsid w:val="00F93CAC"/>
    <w:rsid w:val="00FB26FA"/>
    <w:rsid w:val="00FB2A73"/>
    <w:rsid w:val="00FB430D"/>
    <w:rsid w:val="00FB7480"/>
    <w:rsid w:val="00FB7FDB"/>
    <w:rsid w:val="00FE757C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50D23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450D23"/>
    <w:pPr>
      <w:keepNext/>
      <w:spacing w:before="24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0D23"/>
    <w:pPr>
      <w:keepNext/>
      <w:spacing w:before="240" w:after="12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link w:val="40"/>
    <w:uiPriority w:val="9"/>
    <w:qFormat/>
    <w:rsid w:val="00450D23"/>
    <w:pPr>
      <w:keepNext/>
      <w:spacing w:before="240" w:after="240"/>
      <w:jc w:val="both"/>
      <w:outlineLvl w:val="3"/>
    </w:pPr>
    <w:rPr>
      <w:rFonts w:ascii="Arial" w:hAnsi="Arial" w:cs="Arial"/>
      <w:i/>
      <w:i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0D23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link w:val="60"/>
    <w:uiPriority w:val="9"/>
    <w:qFormat/>
    <w:rsid w:val="00450D23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link w:val="70"/>
    <w:uiPriority w:val="9"/>
    <w:qFormat/>
    <w:rsid w:val="00450D23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link w:val="80"/>
    <w:uiPriority w:val="9"/>
    <w:qFormat/>
    <w:rsid w:val="00450D23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uiPriority w:val="9"/>
    <w:qFormat/>
    <w:rsid w:val="00450D23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0D2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0D2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0D23"/>
    <w:rPr>
      <w:rFonts w:ascii="Cambria" w:eastAsia="Times New Roman" w:hAnsi="Cambria" w:cs="Times New Roman" w:hint="default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0D23"/>
    <w:rPr>
      <w:rFonts w:ascii="Cambria" w:eastAsia="Times New Roman" w:hAnsi="Cambria" w:cs="Times New Roman" w:hint="default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50D23"/>
    <w:rPr>
      <w:rFonts w:ascii="Cambria" w:eastAsia="Times New Roman" w:hAnsi="Cambria" w:cs="Times New Roman" w:hint="default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50D23"/>
    <w:rPr>
      <w:rFonts w:ascii="Cambria" w:eastAsia="Times New Roman" w:hAnsi="Cambria" w:cs="Times New Roman" w:hint="default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50D23"/>
    <w:rPr>
      <w:rFonts w:ascii="Cambria" w:eastAsia="Times New Roman" w:hAnsi="Cambria" w:cs="Times New Roman" w:hint="default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50D23"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50D23"/>
    <w:rPr>
      <w:rFonts w:ascii="Cambria" w:eastAsia="Times New Roman" w:hAnsi="Cambria" w:cs="Times New Roman" w:hint="default"/>
      <w:i/>
      <w:iCs/>
      <w:color w:val="404040"/>
    </w:rPr>
  </w:style>
  <w:style w:type="paragraph" w:styleId="11">
    <w:name w:val="toc 1"/>
    <w:aliases w:val="Оглавлениехттос1"/>
    <w:basedOn w:val="a"/>
    <w:autoRedefine/>
    <w:uiPriority w:val="39"/>
    <w:semiHidden/>
    <w:unhideWhenUsed/>
    <w:rsid w:val="00450D23"/>
    <w:pPr>
      <w:jc w:val="center"/>
    </w:pPr>
    <w:rPr>
      <w:sz w:val="36"/>
      <w:szCs w:val="36"/>
    </w:rPr>
  </w:style>
  <w:style w:type="paragraph" w:styleId="21">
    <w:name w:val="toc 2"/>
    <w:aliases w:val="Оглавление хттос2"/>
    <w:basedOn w:val="a"/>
    <w:autoRedefine/>
    <w:uiPriority w:val="39"/>
    <w:semiHidden/>
    <w:unhideWhenUsed/>
    <w:rsid w:val="00450D23"/>
    <w:pPr>
      <w:ind w:left="198"/>
      <w:jc w:val="center"/>
    </w:pPr>
    <w:rPr>
      <w:sz w:val="36"/>
      <w:szCs w:val="36"/>
    </w:rPr>
  </w:style>
  <w:style w:type="paragraph" w:styleId="31">
    <w:name w:val="toc 3"/>
    <w:aliases w:val="Оглавлениехттос3"/>
    <w:basedOn w:val="a"/>
    <w:autoRedefine/>
    <w:uiPriority w:val="39"/>
    <w:semiHidden/>
    <w:unhideWhenUsed/>
    <w:rsid w:val="00450D23"/>
    <w:pPr>
      <w:spacing w:line="360" w:lineRule="auto"/>
      <w:ind w:left="403"/>
      <w:jc w:val="center"/>
    </w:pPr>
    <w:rPr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450D23"/>
    <w:pPr>
      <w:spacing w:line="240" w:lineRule="atLeast"/>
      <w:ind w:left="170" w:hanging="17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50D23"/>
    <w:rPr>
      <w:rFonts w:ascii="Times New Roman" w:eastAsia="Times New Roman" w:hAnsi="Times New Roman" w:cs="Times New Roman" w:hint="default"/>
    </w:rPr>
  </w:style>
  <w:style w:type="paragraph" w:styleId="a5">
    <w:name w:val="header"/>
    <w:basedOn w:val="a"/>
    <w:link w:val="a6"/>
    <w:uiPriority w:val="99"/>
    <w:semiHidden/>
    <w:unhideWhenUsed/>
    <w:rsid w:val="00450D23"/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450D23"/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450D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450D23"/>
    <w:pPr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450D23"/>
    <w:pPr>
      <w:spacing w:before="24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450D23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50D23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XTTOC1">
    <w:name w:val="XTTOC1"/>
    <w:basedOn w:val="a"/>
    <w:rsid w:val="00450D23"/>
    <w:pPr>
      <w:jc w:val="both"/>
    </w:pPr>
  </w:style>
  <w:style w:type="paragraph" w:customStyle="1" w:styleId="ad">
    <w:name w:val="Заголтабл"/>
    <w:basedOn w:val="a"/>
    <w:rsid w:val="00450D23"/>
    <w:pPr>
      <w:spacing w:before="240" w:after="240"/>
      <w:ind w:firstLine="709"/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ae">
    <w:name w:val="Шапка таблицы"/>
    <w:basedOn w:val="a"/>
    <w:rsid w:val="00450D23"/>
    <w:pPr>
      <w:spacing w:line="240" w:lineRule="atLeast"/>
      <w:jc w:val="center"/>
    </w:pPr>
    <w:rPr>
      <w:rFonts w:ascii="Arial" w:hAnsi="Arial" w:cs="Arial"/>
      <w:spacing w:val="-10"/>
      <w:sz w:val="22"/>
      <w:szCs w:val="22"/>
    </w:rPr>
  </w:style>
  <w:style w:type="paragraph" w:customStyle="1" w:styleId="af">
    <w:name w:val="Подлежащее таблицы"/>
    <w:basedOn w:val="a"/>
    <w:rsid w:val="00450D23"/>
    <w:pPr>
      <w:spacing w:line="240" w:lineRule="atLeast"/>
      <w:ind w:left="113" w:hanging="113"/>
    </w:pPr>
    <w:rPr>
      <w:rFonts w:ascii="Arial" w:hAnsi="Arial" w:cs="Arial"/>
      <w:spacing w:val="-8"/>
      <w:sz w:val="22"/>
      <w:szCs w:val="22"/>
    </w:rPr>
  </w:style>
  <w:style w:type="paragraph" w:customStyle="1" w:styleId="af0">
    <w:name w:val="Таблица"/>
    <w:basedOn w:val="a"/>
    <w:rsid w:val="00450D23"/>
    <w:pPr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af1">
    <w:name w:val="Заголграф"/>
    <w:basedOn w:val="a"/>
    <w:rsid w:val="00450D23"/>
    <w:pPr>
      <w:keepNext/>
      <w:spacing w:before="240" w:after="12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2">
    <w:name w:val="Подзаголграф"/>
    <w:basedOn w:val="a"/>
    <w:rsid w:val="00450D23"/>
    <w:pPr>
      <w:keepNext/>
      <w:jc w:val="center"/>
    </w:pPr>
    <w:rPr>
      <w:rFonts w:ascii="Arial" w:hAnsi="Arial" w:cs="Arial"/>
      <w:sz w:val="24"/>
      <w:szCs w:val="24"/>
    </w:rPr>
  </w:style>
  <w:style w:type="character" w:styleId="af3">
    <w:name w:val="footnote reference"/>
    <w:basedOn w:val="a0"/>
    <w:uiPriority w:val="99"/>
    <w:semiHidden/>
    <w:unhideWhenUsed/>
    <w:rsid w:val="00450D23"/>
    <w:rPr>
      <w:vertAlign w:val="superscript"/>
    </w:rPr>
  </w:style>
  <w:style w:type="character" w:styleId="af4">
    <w:name w:val="Strong"/>
    <w:qFormat/>
    <w:rsid w:val="00AF360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50D23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450D23"/>
    <w:pPr>
      <w:keepNext/>
      <w:spacing w:before="24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0D23"/>
    <w:pPr>
      <w:keepNext/>
      <w:spacing w:before="240" w:after="12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link w:val="40"/>
    <w:uiPriority w:val="9"/>
    <w:qFormat/>
    <w:rsid w:val="00450D23"/>
    <w:pPr>
      <w:keepNext/>
      <w:spacing w:before="240" w:after="240"/>
      <w:jc w:val="both"/>
      <w:outlineLvl w:val="3"/>
    </w:pPr>
    <w:rPr>
      <w:rFonts w:ascii="Arial" w:hAnsi="Arial" w:cs="Arial"/>
      <w:i/>
      <w:i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0D23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link w:val="60"/>
    <w:uiPriority w:val="9"/>
    <w:qFormat/>
    <w:rsid w:val="00450D23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link w:val="70"/>
    <w:uiPriority w:val="9"/>
    <w:qFormat/>
    <w:rsid w:val="00450D23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link w:val="80"/>
    <w:uiPriority w:val="9"/>
    <w:qFormat/>
    <w:rsid w:val="00450D23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uiPriority w:val="9"/>
    <w:qFormat/>
    <w:rsid w:val="00450D23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0D2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0D2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0D23"/>
    <w:rPr>
      <w:rFonts w:ascii="Cambria" w:eastAsia="Times New Roman" w:hAnsi="Cambria" w:cs="Times New Roman" w:hint="default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0D23"/>
    <w:rPr>
      <w:rFonts w:ascii="Cambria" w:eastAsia="Times New Roman" w:hAnsi="Cambria" w:cs="Times New Roman" w:hint="default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50D23"/>
    <w:rPr>
      <w:rFonts w:ascii="Cambria" w:eastAsia="Times New Roman" w:hAnsi="Cambria" w:cs="Times New Roman" w:hint="default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50D23"/>
    <w:rPr>
      <w:rFonts w:ascii="Cambria" w:eastAsia="Times New Roman" w:hAnsi="Cambria" w:cs="Times New Roman" w:hint="default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50D23"/>
    <w:rPr>
      <w:rFonts w:ascii="Cambria" w:eastAsia="Times New Roman" w:hAnsi="Cambria" w:cs="Times New Roman" w:hint="default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50D23"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50D23"/>
    <w:rPr>
      <w:rFonts w:ascii="Cambria" w:eastAsia="Times New Roman" w:hAnsi="Cambria" w:cs="Times New Roman" w:hint="default"/>
      <w:i/>
      <w:iCs/>
      <w:color w:val="404040"/>
    </w:rPr>
  </w:style>
  <w:style w:type="paragraph" w:styleId="11">
    <w:name w:val="toc 1"/>
    <w:aliases w:val="Оглавлениехттос1"/>
    <w:basedOn w:val="a"/>
    <w:autoRedefine/>
    <w:uiPriority w:val="39"/>
    <w:semiHidden/>
    <w:unhideWhenUsed/>
    <w:rsid w:val="00450D23"/>
    <w:pPr>
      <w:jc w:val="center"/>
    </w:pPr>
    <w:rPr>
      <w:sz w:val="36"/>
      <w:szCs w:val="36"/>
    </w:rPr>
  </w:style>
  <w:style w:type="paragraph" w:styleId="21">
    <w:name w:val="toc 2"/>
    <w:aliases w:val="Оглавление хттос2"/>
    <w:basedOn w:val="a"/>
    <w:autoRedefine/>
    <w:uiPriority w:val="39"/>
    <w:semiHidden/>
    <w:unhideWhenUsed/>
    <w:rsid w:val="00450D23"/>
    <w:pPr>
      <w:ind w:left="198"/>
      <w:jc w:val="center"/>
    </w:pPr>
    <w:rPr>
      <w:sz w:val="36"/>
      <w:szCs w:val="36"/>
    </w:rPr>
  </w:style>
  <w:style w:type="paragraph" w:styleId="31">
    <w:name w:val="toc 3"/>
    <w:aliases w:val="Оглавлениехттос3"/>
    <w:basedOn w:val="a"/>
    <w:autoRedefine/>
    <w:uiPriority w:val="39"/>
    <w:semiHidden/>
    <w:unhideWhenUsed/>
    <w:rsid w:val="00450D23"/>
    <w:pPr>
      <w:spacing w:line="360" w:lineRule="auto"/>
      <w:ind w:left="403"/>
      <w:jc w:val="center"/>
    </w:pPr>
    <w:rPr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450D23"/>
    <w:pPr>
      <w:spacing w:line="240" w:lineRule="atLeast"/>
      <w:ind w:left="170" w:hanging="17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50D23"/>
    <w:rPr>
      <w:rFonts w:ascii="Times New Roman" w:eastAsia="Times New Roman" w:hAnsi="Times New Roman" w:cs="Times New Roman" w:hint="default"/>
    </w:rPr>
  </w:style>
  <w:style w:type="paragraph" w:styleId="a5">
    <w:name w:val="header"/>
    <w:basedOn w:val="a"/>
    <w:link w:val="a6"/>
    <w:uiPriority w:val="99"/>
    <w:semiHidden/>
    <w:unhideWhenUsed/>
    <w:rsid w:val="00450D23"/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450D23"/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450D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450D23"/>
    <w:pPr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450D23"/>
    <w:pPr>
      <w:spacing w:before="24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50D23"/>
    <w:rPr>
      <w:rFonts w:ascii="Times New Roman" w:eastAsia="Times New Roman" w:hAnsi="Times New Roman" w:cs="Times New Roman" w:hint="default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450D23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50D23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XTTOC1">
    <w:name w:val="XTTOC1"/>
    <w:basedOn w:val="a"/>
    <w:rsid w:val="00450D23"/>
    <w:pPr>
      <w:jc w:val="both"/>
    </w:pPr>
  </w:style>
  <w:style w:type="paragraph" w:customStyle="1" w:styleId="ad">
    <w:name w:val="Заголтабл"/>
    <w:basedOn w:val="a"/>
    <w:rsid w:val="00450D23"/>
    <w:pPr>
      <w:spacing w:before="240" w:after="240"/>
      <w:ind w:firstLine="709"/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ae">
    <w:name w:val="Шапка таблицы"/>
    <w:basedOn w:val="a"/>
    <w:rsid w:val="00450D23"/>
    <w:pPr>
      <w:spacing w:line="240" w:lineRule="atLeast"/>
      <w:jc w:val="center"/>
    </w:pPr>
    <w:rPr>
      <w:rFonts w:ascii="Arial" w:hAnsi="Arial" w:cs="Arial"/>
      <w:spacing w:val="-10"/>
      <w:sz w:val="22"/>
      <w:szCs w:val="22"/>
    </w:rPr>
  </w:style>
  <w:style w:type="paragraph" w:customStyle="1" w:styleId="af">
    <w:name w:val="Подлежащее таблицы"/>
    <w:basedOn w:val="a"/>
    <w:rsid w:val="00450D23"/>
    <w:pPr>
      <w:spacing w:line="240" w:lineRule="atLeast"/>
      <w:ind w:left="113" w:hanging="113"/>
    </w:pPr>
    <w:rPr>
      <w:rFonts w:ascii="Arial" w:hAnsi="Arial" w:cs="Arial"/>
      <w:spacing w:val="-8"/>
      <w:sz w:val="22"/>
      <w:szCs w:val="22"/>
    </w:rPr>
  </w:style>
  <w:style w:type="paragraph" w:customStyle="1" w:styleId="af0">
    <w:name w:val="Таблица"/>
    <w:basedOn w:val="a"/>
    <w:rsid w:val="00450D23"/>
    <w:pPr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af1">
    <w:name w:val="Заголграф"/>
    <w:basedOn w:val="a"/>
    <w:rsid w:val="00450D23"/>
    <w:pPr>
      <w:keepNext/>
      <w:spacing w:before="240" w:after="12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2">
    <w:name w:val="Подзаголграф"/>
    <w:basedOn w:val="a"/>
    <w:rsid w:val="00450D23"/>
    <w:pPr>
      <w:keepNext/>
      <w:jc w:val="center"/>
    </w:pPr>
    <w:rPr>
      <w:rFonts w:ascii="Arial" w:hAnsi="Arial" w:cs="Arial"/>
      <w:sz w:val="24"/>
      <w:szCs w:val="24"/>
    </w:rPr>
  </w:style>
  <w:style w:type="character" w:styleId="af3">
    <w:name w:val="footnote reference"/>
    <w:basedOn w:val="a0"/>
    <w:uiPriority w:val="99"/>
    <w:semiHidden/>
    <w:unhideWhenUsed/>
    <w:rsid w:val="00450D23"/>
    <w:rPr>
      <w:vertAlign w:val="superscript"/>
    </w:rPr>
  </w:style>
  <w:style w:type="character" w:styleId="af4">
    <w:name w:val="Strong"/>
    <w:qFormat/>
    <w:rsid w:val="00AF360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06B2-168D-4F33-905A-EDCBC81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245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Пресс-информация</vt:lpstr>
    </vt:vector>
  </TitlesOfParts>
  <Company>Kareliastat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Пресс-информация</dc:title>
  <dc:creator>P10_BeketovaNV</dc:creator>
  <cp:lastModifiedBy>Комарова Людмила Валерьевна</cp:lastModifiedBy>
  <cp:revision>41</cp:revision>
  <cp:lastPrinted>2022-02-24T08:12:00Z</cp:lastPrinted>
  <dcterms:created xsi:type="dcterms:W3CDTF">2020-02-13T08:55:00Z</dcterms:created>
  <dcterms:modified xsi:type="dcterms:W3CDTF">2022-06-02T14:08:00Z</dcterms:modified>
</cp:coreProperties>
</file>